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F2" w:rsidRDefault="00666FF2" w:rsidP="00670622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22" w:rsidRPr="00585011" w:rsidRDefault="00670622" w:rsidP="00670622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 </w:t>
      </w:r>
      <w:r w:rsidRPr="005850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компенсация</w:t>
      </w:r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размере, устанавливаемом нормативно-правовыми актами субъектов РФ,  но не менее:</w:t>
      </w:r>
    </w:p>
    <w:p w:rsidR="00670622" w:rsidRPr="00585011" w:rsidRDefault="00670622" w:rsidP="00670622">
      <w:pPr>
        <w:numPr>
          <w:ilvl w:val="0"/>
          <w:numId w:val="1"/>
        </w:numPr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первого ребёнка —  20 %  среднего размера родительской платы за присмотр и уход за детьми в муниципальных образовательных организациях, находящихся на территории соответствующего субъекта РФ;</w:t>
      </w:r>
    </w:p>
    <w:p w:rsidR="00670622" w:rsidRPr="00585011" w:rsidRDefault="00670622" w:rsidP="00670622">
      <w:pPr>
        <w:numPr>
          <w:ilvl w:val="0"/>
          <w:numId w:val="1"/>
        </w:numPr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второго ребёнка –50 % размера такой платы;</w:t>
      </w:r>
    </w:p>
    <w:p w:rsidR="00585011" w:rsidRDefault="00670622" w:rsidP="00670622">
      <w:pPr>
        <w:numPr>
          <w:ilvl w:val="0"/>
          <w:numId w:val="1"/>
        </w:numPr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третьего ребёнка и последующих детей –70 %такой платы.    </w:t>
      </w:r>
    </w:p>
    <w:p w:rsidR="00670622" w:rsidRPr="00585011" w:rsidRDefault="00670622" w:rsidP="00585011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компенсации имеет один из родителей (законных представителей), внёсших родительскую плату за присмотр и уход за детьми в соответствующей образовательной организации. Средний размер родительской платы за присмотр и уход   за детьми в муниципальных образовательных организациях устанавливается органами государственной власти субъекта РФ.</w:t>
      </w:r>
    </w:p>
    <w:p w:rsidR="00670622" w:rsidRPr="00585011" w:rsidRDefault="00670622" w:rsidP="00670622">
      <w:pPr>
        <w:spacing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обращения за получением компенсацией, а также порядок её выплаты устанавливаются органами государственной власти субъектов Российской Федерации</w:t>
      </w:r>
      <w:proofErr w:type="gramStart"/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85011">
        <w:rPr>
          <w:rFonts w:ascii="Times New Roman" w:eastAsia="Times New Roman" w:hAnsi="Times New Roman" w:cs="Times New Roman"/>
          <w:sz w:val="28"/>
          <w:szCs w:val="28"/>
          <w:lang w:eastAsia="ru-RU"/>
        </w:rPr>
        <w:t>з ст.65 Закона об образовании в Российской Федерации)</w:t>
      </w:r>
    </w:p>
    <w:p w:rsidR="00670622" w:rsidRPr="002C36C2" w:rsidRDefault="00670622" w:rsidP="00670622">
      <w:pPr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36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Полностью освобождаются от платы за детский сад:</w:t>
      </w:r>
    </w:p>
    <w:p w:rsidR="00670622" w:rsidRDefault="00670622" w:rsidP="00670622">
      <w:pPr>
        <w:spacing w:line="408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14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189"/>
        <w:gridCol w:w="2350"/>
        <w:gridCol w:w="2704"/>
        <w:gridCol w:w="1912"/>
      </w:tblGrid>
      <w:tr w:rsidR="00670622" w:rsidTr="006706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Льготная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Содержание льготы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Документы, предоставляемые родителем или иным законным представителем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Документы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предос-тавляются</w:t>
            </w:r>
            <w:proofErr w:type="spellEnd"/>
            <w:proofErr w:type="gramEnd"/>
          </w:p>
        </w:tc>
      </w:tr>
      <w:tr w:rsidR="00670622" w:rsidTr="006706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Полное освобождение от внесения родительской платы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6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6" w:history="1">
              <w:r w:rsidR="00670622">
                <w:rPr>
                  <w:rStyle w:val="a3"/>
                  <w:rFonts w:ascii="Times New Roman" w:eastAsia="Times New Roman" w:hAnsi="Times New Roman" w:cs="Times New Roman"/>
                  <w:color w:val="auto"/>
                  <w:sz w:val="21"/>
                  <w:szCs w:val="21"/>
                  <w:u w:val="none"/>
                  <w:bdr w:val="none" w:sz="0" w:space="0" w:color="auto" w:frame="1"/>
                  <w:lang w:eastAsia="ru-RU"/>
                </w:rPr>
                <w:t>Федеральный закон от 29.12.2012 г. № 273-ФЗ «Об образовании в Российской Федерации», ст.65, п.3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— Решение органа местного самоуправления об установлении опеки над ребенком</w:t>
            </w:r>
          </w:p>
          <w:p w:rsidR="00670622" w:rsidRDefault="00670622">
            <w:pPr>
              <w:spacing w:after="240" w:line="408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— Заявление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детский сад</w:t>
            </w:r>
          </w:p>
        </w:tc>
      </w:tr>
      <w:tr w:rsidR="00670622" w:rsidTr="006706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Дети-инвалиды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Полное освобождение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 внесения родительской платы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6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history="1">
              <w:r w:rsidR="00670622">
                <w:rPr>
                  <w:rStyle w:val="a3"/>
                  <w:rFonts w:ascii="Times New Roman" w:eastAsia="Times New Roman" w:hAnsi="Times New Roman" w:cs="Times New Roman"/>
                  <w:color w:val="auto"/>
                  <w:sz w:val="21"/>
                  <w:szCs w:val="21"/>
                  <w:u w:val="none"/>
                  <w:bdr w:val="none" w:sz="0" w:space="0" w:color="auto" w:frame="1"/>
                  <w:lang w:eastAsia="ru-RU"/>
                </w:rPr>
                <w:t xml:space="preserve">Федеральный закон </w:t>
              </w:r>
              <w:r w:rsidR="00670622">
                <w:rPr>
                  <w:rStyle w:val="a3"/>
                  <w:rFonts w:ascii="Times New Roman" w:eastAsia="Times New Roman" w:hAnsi="Times New Roman" w:cs="Times New Roman"/>
                  <w:color w:val="auto"/>
                  <w:sz w:val="21"/>
                  <w:szCs w:val="21"/>
                  <w:u w:val="none"/>
                  <w:bdr w:val="none" w:sz="0" w:space="0" w:color="auto" w:frame="1"/>
                  <w:lang w:eastAsia="ru-RU"/>
                </w:rPr>
                <w:lastRenderedPageBreak/>
                <w:t>от 29.12.2012 г. № 273-ФЗ «Об образовании в Российской Федерации», ст.65, п.3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— Справка об установлении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инвалидности</w:t>
            </w:r>
          </w:p>
          <w:p w:rsidR="00670622" w:rsidRDefault="00670622">
            <w:pPr>
              <w:spacing w:after="240" w:line="408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— Заявление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детский сад</w:t>
            </w:r>
          </w:p>
        </w:tc>
      </w:tr>
      <w:tr w:rsidR="00670622" w:rsidTr="006706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Дети с туберкулезной интоксикацией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Полное освобождение от внесения родительской платы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6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" w:history="1">
              <w:r w:rsidR="00670622">
                <w:rPr>
                  <w:rStyle w:val="a3"/>
                  <w:rFonts w:ascii="Times New Roman" w:eastAsia="Times New Roman" w:hAnsi="Times New Roman" w:cs="Times New Roman"/>
                  <w:color w:val="auto"/>
                  <w:sz w:val="21"/>
                  <w:szCs w:val="21"/>
                  <w:u w:val="none"/>
                  <w:bdr w:val="none" w:sz="0" w:space="0" w:color="auto" w:frame="1"/>
                  <w:lang w:eastAsia="ru-RU"/>
                </w:rPr>
                <w:t>Федеральный закон от 29.12.2012 г. № 273-ФЗ «Об образовании в Российской Федерации», ст.65, п.3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— Справка от врача</w:t>
            </w:r>
          </w:p>
          <w:p w:rsidR="00670622" w:rsidRDefault="00670622">
            <w:pPr>
              <w:spacing w:after="240" w:line="408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— Заявление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670622" w:rsidRDefault="0067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детский сад</w:t>
            </w:r>
          </w:p>
        </w:tc>
      </w:tr>
    </w:tbl>
    <w:p w:rsidR="00670622" w:rsidRDefault="00670622" w:rsidP="00670622">
      <w:pPr>
        <w:shd w:val="clear" w:color="auto" w:fill="FFFFFF" w:themeFill="background1"/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6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Оплата снижается на 50% </w:t>
      </w:r>
      <w:proofErr w:type="gramStart"/>
      <w:r w:rsidRPr="002C36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от</w:t>
      </w:r>
      <w:proofErr w:type="gramEnd"/>
      <w:r w:rsidRPr="002C36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установленной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:</w:t>
      </w:r>
    </w:p>
    <w:p w:rsidR="00670622" w:rsidRDefault="00670622" w:rsidP="00670622">
      <w:pPr>
        <w:shd w:val="clear" w:color="auto" w:fill="FFFFFF" w:themeFill="background1"/>
        <w:spacing w:after="240" w:line="408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70622" w:rsidRPr="002C36C2" w:rsidRDefault="00670622" w:rsidP="00670622">
      <w:pPr>
        <w:numPr>
          <w:ilvl w:val="0"/>
          <w:numId w:val="2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 детей из малоимущих семей, состоящих на учете в органах социальной защиты населения;</w:t>
      </w:r>
    </w:p>
    <w:p w:rsidR="00670622" w:rsidRPr="002C36C2" w:rsidRDefault="00670622" w:rsidP="00670622">
      <w:pPr>
        <w:numPr>
          <w:ilvl w:val="0"/>
          <w:numId w:val="2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 детей из многодетных семей;</w:t>
      </w:r>
    </w:p>
    <w:p w:rsidR="00670622" w:rsidRPr="002C36C2" w:rsidRDefault="00670622" w:rsidP="00670622">
      <w:pPr>
        <w:numPr>
          <w:ilvl w:val="0"/>
          <w:numId w:val="2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представителей), у которых двое и более детей посещают дошкольные учреждения;</w:t>
      </w:r>
    </w:p>
    <w:p w:rsidR="00670622" w:rsidRPr="002C36C2" w:rsidRDefault="00670622" w:rsidP="00670622">
      <w:pPr>
        <w:numPr>
          <w:ilvl w:val="0"/>
          <w:numId w:val="2"/>
        </w:numPr>
        <w:shd w:val="clear" w:color="auto" w:fill="FFFFFF" w:themeFill="background1"/>
        <w:spacing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родителей (законных представителей), которые являются инвалидами I и II группы, дети которых посещают дошкольные учреждения.</w:t>
      </w:r>
    </w:p>
    <w:p w:rsidR="00585011" w:rsidRDefault="00585011" w:rsidP="00670622">
      <w:pPr>
        <w:shd w:val="clear" w:color="auto" w:fill="FFFFFF" w:themeFill="background1"/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670622" w:rsidRDefault="00670622" w:rsidP="00670622">
      <w:pPr>
        <w:shd w:val="clear" w:color="auto" w:fill="FFFFFF" w:themeFill="background1"/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Плата, взимаемая с родителей (законных представителей) за присмотр и уход за детьми, осваивающими образовательные программы дошкольного образования</w:t>
      </w:r>
    </w:p>
    <w:p w:rsidR="00670622" w:rsidRDefault="00670622" w:rsidP="00670622">
      <w:pPr>
        <w:shd w:val="clear" w:color="auto" w:fill="FFFFFF" w:themeFill="background1"/>
        <w:spacing w:after="240" w:line="408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85011" w:rsidRDefault="00585011" w:rsidP="00670622">
      <w:pPr>
        <w:numPr>
          <w:ilvl w:val="0"/>
          <w:numId w:val="3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администрации</w:t>
      </w:r>
      <w:r w:rsidR="00670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670622">
        <w:rPr>
          <w:rFonts w:ascii="Times New Roman" w:eastAsia="Times New Roman" w:hAnsi="Times New Roman" w:cs="Times New Roman"/>
          <w:sz w:val="21"/>
          <w:szCs w:val="21"/>
          <w:lang w:eastAsia="ru-RU"/>
        </w:rPr>
        <w:t>Тоншаевского</w:t>
      </w:r>
      <w:proofErr w:type="spellEnd"/>
      <w:r w:rsidR="00670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муниципального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айона Нижегородской области   </w:t>
      </w:r>
    </w:p>
    <w:p w:rsidR="00670622" w:rsidRDefault="00585011" w:rsidP="00585011">
      <w:p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№ 29 от 3</w:t>
      </w:r>
      <w:r w:rsidR="00670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февраля 2017</w:t>
      </w:r>
      <w:r w:rsidR="00670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 Об установлении родительской платы за присмотр и уход за детьми в муниципальных образовательных организациях </w:t>
      </w:r>
      <w:proofErr w:type="spellStart"/>
      <w:r w:rsidR="00670622">
        <w:rPr>
          <w:rFonts w:ascii="Times New Roman" w:eastAsia="Times New Roman" w:hAnsi="Times New Roman" w:cs="Times New Roman"/>
          <w:sz w:val="21"/>
          <w:szCs w:val="21"/>
          <w:lang w:eastAsia="ru-RU"/>
        </w:rPr>
        <w:t>Тоншаевского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муниципального</w:t>
      </w:r>
      <w:r w:rsidR="006706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района, реализующих образовательные программы дошкольного образования» </w:t>
      </w:r>
    </w:p>
    <w:p w:rsidR="00670622" w:rsidRPr="002C36C2" w:rsidRDefault="00670622" w:rsidP="00670622">
      <w:pPr>
        <w:rPr>
          <w:rFonts w:ascii="Times New Roman" w:hAnsi="Times New Roman" w:cs="Times New Roman"/>
          <w:sz w:val="28"/>
          <w:szCs w:val="28"/>
        </w:rPr>
      </w:pPr>
    </w:p>
    <w:p w:rsidR="002C36C2" w:rsidRPr="002C36C2" w:rsidRDefault="002C36C2" w:rsidP="002C36C2">
      <w:pPr>
        <w:pStyle w:val="style1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C36C2">
        <w:rPr>
          <w:color w:val="000000"/>
          <w:sz w:val="28"/>
          <w:szCs w:val="28"/>
        </w:rPr>
        <w:t xml:space="preserve">По всем вопросам оплаты за детский сад вы можете обратиться в бухгалтерию отдела образования администрации </w:t>
      </w:r>
      <w:proofErr w:type="spellStart"/>
      <w:r w:rsidRPr="002C36C2">
        <w:rPr>
          <w:color w:val="000000"/>
          <w:sz w:val="28"/>
          <w:szCs w:val="28"/>
        </w:rPr>
        <w:t>Тоншаевского</w:t>
      </w:r>
      <w:proofErr w:type="spellEnd"/>
      <w:r w:rsidRPr="002C36C2">
        <w:rPr>
          <w:color w:val="000000"/>
          <w:sz w:val="28"/>
          <w:szCs w:val="28"/>
        </w:rPr>
        <w:t xml:space="preserve"> муниципального района</w:t>
      </w:r>
      <w:proofErr w:type="gramStart"/>
      <w:r w:rsidRPr="002C36C2">
        <w:rPr>
          <w:color w:val="000000"/>
          <w:sz w:val="28"/>
          <w:szCs w:val="28"/>
        </w:rPr>
        <w:t xml:space="preserve"> :</w:t>
      </w:r>
      <w:proofErr w:type="gramEnd"/>
    </w:p>
    <w:p w:rsidR="002C36C2" w:rsidRPr="002C36C2" w:rsidRDefault="002C36C2" w:rsidP="002C36C2">
      <w:pPr>
        <w:pStyle w:val="style1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C36C2">
        <w:rPr>
          <w:color w:val="000000"/>
          <w:sz w:val="28"/>
          <w:szCs w:val="28"/>
        </w:rPr>
        <w:t> </w:t>
      </w:r>
      <w:r w:rsidRPr="002C36C2">
        <w:rPr>
          <w:rStyle w:val="a4"/>
          <w:color w:val="000000"/>
          <w:sz w:val="28"/>
          <w:szCs w:val="28"/>
        </w:rPr>
        <w:t>тел. 2-25-05</w:t>
      </w:r>
    </w:p>
    <w:p w:rsidR="002C36C2" w:rsidRPr="002C36C2" w:rsidRDefault="002C36C2" w:rsidP="002C36C2">
      <w:pPr>
        <w:pStyle w:val="style1"/>
        <w:shd w:val="clear" w:color="auto" w:fill="FFFFFF" w:themeFill="background1"/>
        <w:rPr>
          <w:color w:val="000000"/>
          <w:sz w:val="28"/>
          <w:szCs w:val="28"/>
        </w:rPr>
      </w:pPr>
      <w:r w:rsidRPr="002C36C2">
        <w:rPr>
          <w:color w:val="000000"/>
          <w:sz w:val="28"/>
          <w:szCs w:val="28"/>
        </w:rPr>
        <w:t> </w:t>
      </w:r>
    </w:p>
    <w:p w:rsidR="002C36C2" w:rsidRPr="002C36C2" w:rsidRDefault="002C36C2" w:rsidP="002C36C2">
      <w:pPr>
        <w:pStyle w:val="style1"/>
        <w:shd w:val="clear" w:color="auto" w:fill="FFFFFF" w:themeFill="background1"/>
        <w:rPr>
          <w:color w:val="000000"/>
          <w:sz w:val="28"/>
          <w:szCs w:val="28"/>
        </w:rPr>
      </w:pPr>
      <w:r w:rsidRPr="002C36C2">
        <w:rPr>
          <w:color w:val="000000"/>
          <w:sz w:val="28"/>
          <w:szCs w:val="28"/>
        </w:rPr>
        <w:lastRenderedPageBreak/>
        <w:t>Имеется возможность использования материнского капитала для родительской платы за детский сад</w:t>
      </w:r>
      <w:proofErr w:type="gramStart"/>
      <w:r w:rsidRPr="002C36C2">
        <w:rPr>
          <w:color w:val="000000"/>
          <w:sz w:val="28"/>
          <w:szCs w:val="28"/>
        </w:rPr>
        <w:t xml:space="preserve">  .</w:t>
      </w:r>
      <w:proofErr w:type="gramEnd"/>
    </w:p>
    <w:p w:rsidR="00620C60" w:rsidRDefault="00620C60"/>
    <w:sectPr w:rsidR="0062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B6D"/>
    <w:multiLevelType w:val="multilevel"/>
    <w:tmpl w:val="0C8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F5DD2"/>
    <w:multiLevelType w:val="multilevel"/>
    <w:tmpl w:val="2534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0BF"/>
    <w:multiLevelType w:val="multilevel"/>
    <w:tmpl w:val="1A2E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BC"/>
    <w:rsid w:val="002C36C2"/>
    <w:rsid w:val="00585011"/>
    <w:rsid w:val="00620C60"/>
    <w:rsid w:val="00666FF2"/>
    <w:rsid w:val="00670622"/>
    <w:rsid w:val="0074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622"/>
    <w:rPr>
      <w:color w:val="0000FF" w:themeColor="hyperlink"/>
      <w:u w:val="single"/>
    </w:rPr>
  </w:style>
  <w:style w:type="paragraph" w:customStyle="1" w:styleId="style1">
    <w:name w:val="style1"/>
    <w:basedOn w:val="a"/>
    <w:rsid w:val="002C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622"/>
    <w:rPr>
      <w:color w:val="0000FF" w:themeColor="hyperlink"/>
      <w:u w:val="single"/>
    </w:rPr>
  </w:style>
  <w:style w:type="paragraph" w:customStyle="1" w:styleId="style1">
    <w:name w:val="style1"/>
    <w:basedOn w:val="a"/>
    <w:rsid w:val="002C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82943;from=165984-6;rnd=0.68750206278001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consultant.ru/cons/cgi/online.cgi?req=doc;base=LAW;n=182943;from=165984-6;rnd=0.68750206278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consultant.ru/cons/cgi/online.cgi?req=doc;base=LAW;n=182943;from=165984-6;rnd=0.68750206278001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2</cp:revision>
  <dcterms:created xsi:type="dcterms:W3CDTF">2022-05-13T07:52:00Z</dcterms:created>
  <dcterms:modified xsi:type="dcterms:W3CDTF">2022-05-13T07:52:00Z</dcterms:modified>
</cp:coreProperties>
</file>